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FA8" w:rsidRPr="00FF4FA8" w:rsidRDefault="00FF4FA8" w:rsidP="00FF4FA8">
      <w:pPr>
        <w:pStyle w:val="1"/>
        <w:jc w:val="center"/>
        <w:rPr>
          <w:sz w:val="36"/>
          <w:szCs w:val="36"/>
        </w:rPr>
      </w:pPr>
      <w:r w:rsidRPr="00FF4FA8">
        <w:rPr>
          <w:sz w:val="36"/>
          <w:szCs w:val="36"/>
        </w:rPr>
        <w:t>9 декабря – Международный день борьбы с коррупцией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 xml:space="preserve">Генеральной Ассамблеей ООН в целях привлечения постоянного внимания международного сообщества к проблемам предупреждения коррупции и принятия государствами мер по формированию </w:t>
      </w:r>
      <w:proofErr w:type="spellStart"/>
      <w:r>
        <w:t>антикоррупционной</w:t>
      </w:r>
      <w:proofErr w:type="spellEnd"/>
      <w:r>
        <w:t xml:space="preserve"> установки среди государственных служащих и населения в целом 9 декабря провозглашено Международным днем борьбы с коррупцией.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>Именно в этот день в 2003 году в Мексике была открыта для подписания Конвенция ООН против коррупции. В этот день государства - члены ООН обязаны информировать общественность о принимаемых мерах по противодействию коррупции.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 xml:space="preserve">Коррупция подрывает авторитет государственных органов, дискредитирует их деятельность, нарушает принципы построения правового государства и демократического развития общества. Противодействие коррупции является общегосударственной задачей, именно поэтому </w:t>
      </w:r>
      <w:proofErr w:type="spellStart"/>
      <w:proofErr w:type="gramStart"/>
      <w:r>
        <w:t>борьб</w:t>
      </w:r>
      <w:proofErr w:type="spellEnd"/>
      <w:r>
        <w:t xml:space="preserve"> а</w:t>
      </w:r>
      <w:proofErr w:type="gramEnd"/>
      <w:r>
        <w:t xml:space="preserve"> с этим негативным явлением была и остается одним из важнейших направлений деятельности Пенсионного фонда Российской Федерации.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>Сегодня в государственных учреждениях вопросу соблюдения законодательства о противодействии коррупции уделяется особое внимание. Сотрудники ПФР ежегодно декларируют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детей.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>Мероприятия по правовому просвещению сотрудников ПФР, по разъяснению положений законодательства Российской Федерации по противодействию коррупции направлены на предупреждение и недопущение коррупционных проявлений. В этом направлении в Отделении ПФР и его территориальных управлениях в Санкт-Петербурге и Ленинградской области с начала 2020 года проведено 1609 мероприятий, ежемесячно в них участвуют 2,5 тысячи сотрудников.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>Кроме того, проверяется обоснованность назначения пенсии и иных социальных выплат сотрудникам системы ПФР и их родственникам. С начала 2020 года Отделением ПФР по Санкт-Петербургу и Ленинградской области организовано и проведено 454 контрольных мероприятия, нарушений не выявлено.</w:t>
      </w:r>
    </w:p>
    <w:p w:rsidR="00FF4FA8" w:rsidRDefault="00FF4FA8" w:rsidP="00FF4FA8">
      <w:pPr>
        <w:pStyle w:val="af1"/>
        <w:spacing w:before="0" w:after="0"/>
        <w:ind w:firstLine="567"/>
        <w:jc w:val="both"/>
      </w:pPr>
      <w:r>
        <w:t>Все мероприятия по предотвращению коррупции в ПФР носят системный характер и проводятся регулярно.</w:t>
      </w:r>
    </w:p>
    <w:p w:rsidR="00015BBB" w:rsidRDefault="00015BBB" w:rsidP="00FF4FA8">
      <w:pPr>
        <w:pStyle w:val="af1"/>
        <w:spacing w:before="0" w:after="0"/>
        <w:ind w:firstLine="567"/>
        <w:jc w:val="both"/>
      </w:pPr>
      <w:r>
        <w:t> </w:t>
      </w:r>
    </w:p>
    <w:p w:rsidR="00C10145" w:rsidRPr="006927DE" w:rsidRDefault="00C10145" w:rsidP="006927DE"/>
    <w:sectPr w:rsidR="00C10145" w:rsidRPr="006927DE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16" w:rsidRDefault="00A51816">
      <w:r>
        <w:separator/>
      </w:r>
    </w:p>
  </w:endnote>
  <w:endnote w:type="continuationSeparator" w:id="0">
    <w:p w:rsidR="00A51816" w:rsidRDefault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16" w:rsidRDefault="00A51816">
      <w:r>
        <w:separator/>
      </w:r>
    </w:p>
  </w:footnote>
  <w:footnote w:type="continuationSeparator" w:id="0">
    <w:p w:rsidR="00A51816" w:rsidRDefault="00A5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7769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15BBB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7769B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3A3F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B6DFA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816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4FA8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A6E4-7A67-4BF6-BB8A-60AAE52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9</cp:revision>
  <cp:lastPrinted>2016-08-24T07:54:00Z</cp:lastPrinted>
  <dcterms:created xsi:type="dcterms:W3CDTF">2020-12-02T09:16:00Z</dcterms:created>
  <dcterms:modified xsi:type="dcterms:W3CDTF">2020-12-08T10:19:00Z</dcterms:modified>
</cp:coreProperties>
</file>