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F" w:rsidRPr="00373B14" w:rsidRDefault="00373B14" w:rsidP="00373B14">
      <w:pPr>
        <w:jc w:val="right"/>
        <w:rPr>
          <w:b/>
        </w:rPr>
      </w:pPr>
      <w:r>
        <w:rPr>
          <w:b/>
        </w:rPr>
        <w:t xml:space="preserve">        </w:t>
      </w:r>
    </w:p>
    <w:p w:rsidR="008F509F" w:rsidRDefault="003C7552">
      <w:pPr>
        <w:pStyle w:val="20"/>
        <w:ind w:left="1800"/>
      </w:pPr>
      <w:r w:rsidRPr="003C755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4.2pt;width:90pt;height:90pt;z-index:251657728" stroked="f">
            <v:textbox>
              <w:txbxContent>
                <w:p w:rsidR="00B240B7" w:rsidRDefault="002B7EC3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5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</w:t>
                  </w:r>
                  <w:r w:rsidR="002B7EC3">
                    <w:rPr>
                      <w:sz w:val="32"/>
                    </w:rPr>
                    <w:t>14</w:t>
                  </w:r>
                  <w:r>
                    <w:rPr>
                      <w:sz w:val="32"/>
                    </w:rPr>
                    <w:t>-</w:t>
                  </w:r>
                </w:p>
                <w:p w:rsidR="00B240B7" w:rsidRDefault="002B7EC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2019</w:t>
                  </w:r>
                </w:p>
                <w:p w:rsidR="00B240B7" w:rsidRDefault="00B240B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F509F">
        <w:t>МУНИЦИПАЛЬНЫЙ СОВЕТ МУНИЦИПАЛЬНОГО ОБРАЗОВАНИЯ</w:t>
      </w:r>
    </w:p>
    <w:p w:rsidR="008F509F" w:rsidRDefault="008F509F">
      <w:pPr>
        <w:pStyle w:val="1"/>
        <w:ind w:firstLine="1980"/>
        <w:rPr>
          <w:sz w:val="32"/>
        </w:rPr>
      </w:pPr>
      <w:r>
        <w:rPr>
          <w:sz w:val="32"/>
        </w:rPr>
        <w:t>МУНИЦИПАЛЬН</w:t>
      </w:r>
      <w:r w:rsidR="002B7EC3">
        <w:rPr>
          <w:sz w:val="32"/>
        </w:rPr>
        <w:t>ЫЙ</w:t>
      </w:r>
      <w:r>
        <w:rPr>
          <w:sz w:val="32"/>
        </w:rPr>
        <w:t xml:space="preserve"> ОКРУГ № 65</w:t>
      </w:r>
    </w:p>
    <w:p w:rsidR="008F509F" w:rsidRDefault="008F509F">
      <w:pPr>
        <w:pStyle w:val="5"/>
      </w:pPr>
      <w:r>
        <w:t xml:space="preserve">                        САНКТ-ПЕТЕРБУРГА</w:t>
      </w:r>
    </w:p>
    <w:p w:rsidR="008F509F" w:rsidRDefault="008F509F">
      <w:pPr>
        <w:jc w:val="center"/>
        <w:rPr>
          <w:b/>
          <w:bCs/>
        </w:rPr>
      </w:pPr>
    </w:p>
    <w:p w:rsidR="008F509F" w:rsidRDefault="00D75E19" w:rsidP="00AC4581">
      <w:pPr>
        <w:pStyle w:val="2"/>
        <w:jc w:val="center"/>
      </w:pPr>
      <w:r>
        <w:t>РЕШЕНИЕ</w:t>
      </w:r>
    </w:p>
    <w:tbl>
      <w:tblPr>
        <w:tblW w:w="8928" w:type="dxa"/>
        <w:tblLayout w:type="fixed"/>
        <w:tblLook w:val="0000"/>
      </w:tblPr>
      <w:tblGrid>
        <w:gridCol w:w="336"/>
        <w:gridCol w:w="665"/>
        <w:gridCol w:w="367"/>
        <w:gridCol w:w="1800"/>
        <w:gridCol w:w="1696"/>
        <w:gridCol w:w="3164"/>
        <w:gridCol w:w="900"/>
      </w:tblGrid>
      <w:tr w:rsidR="008F509F">
        <w:trPr>
          <w:cantSplit/>
        </w:trPr>
        <w:tc>
          <w:tcPr>
            <w:tcW w:w="336" w:type="dxa"/>
          </w:tcPr>
          <w:p w:rsidR="008F509F" w:rsidRDefault="008F509F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F509F" w:rsidRDefault="00091B7D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67" w:type="dxa"/>
          </w:tcPr>
          <w:p w:rsidR="008F509F" w:rsidRDefault="008F509F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09F" w:rsidRDefault="00091B7D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8F509F" w:rsidRDefault="00D75E19" w:rsidP="008C229C">
            <w:pPr>
              <w:spacing w:before="120"/>
            </w:pPr>
            <w:r>
              <w:t>20</w:t>
            </w:r>
            <w:r w:rsidR="008B36F4">
              <w:t>1</w:t>
            </w:r>
            <w:r w:rsidR="008C229C">
              <w:t>6</w:t>
            </w:r>
            <w:r w:rsidR="008F509F">
              <w:t xml:space="preserve"> г.</w:t>
            </w:r>
          </w:p>
        </w:tc>
        <w:tc>
          <w:tcPr>
            <w:tcW w:w="3164" w:type="dxa"/>
          </w:tcPr>
          <w:p w:rsidR="008F509F" w:rsidRDefault="008F509F">
            <w:pPr>
              <w:spacing w:before="120"/>
              <w:jc w:val="right"/>
            </w:pPr>
            <w: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9EA" w:rsidRDefault="00091B7D" w:rsidP="00BB09EA">
            <w:pPr>
              <w:spacing w:before="120"/>
              <w:jc w:val="center"/>
            </w:pPr>
            <w:r>
              <w:t>127</w:t>
            </w:r>
          </w:p>
        </w:tc>
      </w:tr>
    </w:tbl>
    <w:p w:rsidR="008F509F" w:rsidRDefault="008F509F" w:rsidP="005E36F7">
      <w:pPr>
        <w:pStyle w:val="2"/>
      </w:pPr>
      <w:r>
        <w:t xml:space="preserve"> </w:t>
      </w:r>
    </w:p>
    <w:p w:rsidR="008D1F7D" w:rsidRDefault="008D1F7D">
      <w:pPr>
        <w:pStyle w:val="1"/>
      </w:pPr>
    </w:p>
    <w:p w:rsidR="001E4B63" w:rsidRDefault="00C91A34">
      <w:pPr>
        <w:pStyle w:val="1"/>
      </w:pPr>
      <w:r>
        <w:t>О внесении изменений в</w:t>
      </w:r>
      <w:r w:rsidR="00D75E19">
        <w:t xml:space="preserve"> местн</w:t>
      </w:r>
      <w:r>
        <w:t>ый</w:t>
      </w:r>
      <w:r w:rsidR="00D75E19">
        <w:t xml:space="preserve"> бюджет </w:t>
      </w:r>
      <w:r w:rsidR="00751CD4">
        <w:t xml:space="preserve">Муниципального образования </w:t>
      </w:r>
    </w:p>
    <w:p w:rsidR="008F509F" w:rsidRDefault="00751CD4">
      <w:pPr>
        <w:pStyle w:val="1"/>
      </w:pPr>
      <w:r>
        <w:t>Муниципальн</w:t>
      </w:r>
      <w:r w:rsidR="002B7EC3">
        <w:t>ый</w:t>
      </w:r>
      <w:r>
        <w:t xml:space="preserve"> округ №65 на 20</w:t>
      </w:r>
      <w:r w:rsidR="00E9344C">
        <w:t>1</w:t>
      </w:r>
      <w:r w:rsidR="00025D4F">
        <w:t>6</w:t>
      </w:r>
      <w:r w:rsidR="008F509F">
        <w:t xml:space="preserve"> год</w:t>
      </w:r>
    </w:p>
    <w:p w:rsidR="008F509F" w:rsidRDefault="008F509F"/>
    <w:p w:rsidR="008D1F7D" w:rsidRDefault="008D1F7D"/>
    <w:p w:rsidR="00C91A34" w:rsidRDefault="00C91A34" w:rsidP="00C91A34">
      <w:pPr>
        <w:ind w:firstLine="360"/>
        <w:jc w:val="both"/>
        <w:rPr>
          <w:b/>
          <w:color w:val="000000"/>
        </w:rPr>
      </w:pPr>
      <w:r w:rsidRPr="005B0F81">
        <w:rPr>
          <w:b/>
          <w:color w:val="000000"/>
        </w:rPr>
        <w:t xml:space="preserve">Муниципальный </w:t>
      </w:r>
      <w:r>
        <w:rPr>
          <w:b/>
          <w:color w:val="000000"/>
        </w:rPr>
        <w:t>с</w:t>
      </w:r>
      <w:r w:rsidRPr="005B0F81">
        <w:rPr>
          <w:b/>
          <w:color w:val="000000"/>
        </w:rPr>
        <w:t>овет решил:</w:t>
      </w:r>
    </w:p>
    <w:p w:rsidR="00D4159A" w:rsidRDefault="00D4159A" w:rsidP="00C91A34">
      <w:pPr>
        <w:ind w:firstLine="360"/>
        <w:jc w:val="both"/>
        <w:rPr>
          <w:b/>
          <w:color w:val="000000"/>
        </w:rPr>
      </w:pPr>
    </w:p>
    <w:p w:rsidR="001A5D3C" w:rsidRDefault="00C91A34" w:rsidP="001A5D3C">
      <w:pPr>
        <w:ind w:left="180" w:hanging="180"/>
        <w:jc w:val="both"/>
      </w:pPr>
      <w:r w:rsidRPr="0041238F">
        <w:t xml:space="preserve">1. </w:t>
      </w:r>
      <w:r w:rsidR="001A5D3C" w:rsidRPr="0041238F">
        <w:t xml:space="preserve">Внести изменения в Решение Муниципального Совета «Об утверждении местного бюджета </w:t>
      </w:r>
      <w:r w:rsidR="001A5D3C">
        <w:t xml:space="preserve">  </w:t>
      </w:r>
      <w:r w:rsidR="001A5D3C" w:rsidRPr="0041238F">
        <w:t>Муниципального образования Муниципальн</w:t>
      </w:r>
      <w:r w:rsidR="001A5D3C">
        <w:t>ый</w:t>
      </w:r>
      <w:r w:rsidR="001A5D3C" w:rsidRPr="0041238F">
        <w:t xml:space="preserve"> округ №</w:t>
      </w:r>
      <w:r w:rsidR="001A5D3C">
        <w:t xml:space="preserve"> </w:t>
      </w:r>
      <w:r w:rsidR="001A5D3C" w:rsidRPr="0041238F">
        <w:t>65 на 201</w:t>
      </w:r>
      <w:r w:rsidR="001A5D3C">
        <w:t>6</w:t>
      </w:r>
      <w:r w:rsidR="001A5D3C" w:rsidRPr="0041238F">
        <w:t xml:space="preserve"> год»</w:t>
      </w:r>
      <w:r w:rsidR="001A5D3C">
        <w:t xml:space="preserve"> </w:t>
      </w:r>
      <w:r w:rsidR="001A5D3C" w:rsidRPr="0041238F">
        <w:t xml:space="preserve">от </w:t>
      </w:r>
      <w:r w:rsidR="001A5D3C">
        <w:t>09.11</w:t>
      </w:r>
      <w:r w:rsidR="001A5D3C" w:rsidRPr="0041238F">
        <w:t>.20</w:t>
      </w:r>
      <w:r w:rsidR="001A5D3C">
        <w:t>15</w:t>
      </w:r>
      <w:r w:rsidR="001A5D3C" w:rsidRPr="0041238F">
        <w:t>г.</w:t>
      </w:r>
      <w:r w:rsidR="001A5D3C">
        <w:t xml:space="preserve"> №66 (ред. от 14.11.2016г.): </w:t>
      </w:r>
    </w:p>
    <w:p w:rsidR="001A5D3C" w:rsidRDefault="001A5D3C" w:rsidP="001A5D3C">
      <w:pPr>
        <w:ind w:left="180" w:hanging="180"/>
        <w:jc w:val="both"/>
      </w:pPr>
    </w:p>
    <w:p w:rsidR="001A5D3C" w:rsidRDefault="001A5D3C" w:rsidP="001A5D3C">
      <w:pPr>
        <w:ind w:left="432" w:hanging="252"/>
        <w:jc w:val="both"/>
      </w:pPr>
      <w:r>
        <w:rPr>
          <w:color w:val="000000"/>
        </w:rPr>
        <w:t xml:space="preserve">1.1. пункт 1 Решения </w:t>
      </w:r>
      <w:r>
        <w:t>и</w:t>
      </w:r>
      <w:r>
        <w:rPr>
          <w:color w:val="000000"/>
        </w:rPr>
        <w:t>зложить в следующей редакции: «1. Утвердить местный бюджет муниципального образования муниципальный округ № 65</w:t>
      </w:r>
      <w:r>
        <w:t xml:space="preserve"> на 2016 год:</w:t>
      </w:r>
    </w:p>
    <w:p w:rsidR="001A5D3C" w:rsidRDefault="001A5D3C" w:rsidP="001A5D3C">
      <w:pPr>
        <w:ind w:left="252" w:hanging="252"/>
        <w:jc w:val="both"/>
      </w:pPr>
      <w:r>
        <w:t xml:space="preserve">           -   общий объем доходов бюджета в сумме 269 021,2 тысяч рублей;</w:t>
      </w:r>
    </w:p>
    <w:p w:rsidR="001A5D3C" w:rsidRDefault="001A5D3C" w:rsidP="001A5D3C">
      <w:pPr>
        <w:ind w:left="252" w:hanging="252"/>
        <w:jc w:val="both"/>
      </w:pPr>
      <w:r>
        <w:t xml:space="preserve">           -   общий объем расходов бюджета в сумме 269 021,2  тысяч рублей;</w:t>
      </w:r>
    </w:p>
    <w:p w:rsidR="001A5D3C" w:rsidRDefault="001A5D3C" w:rsidP="001A5D3C">
      <w:pPr>
        <w:ind w:firstLine="540"/>
        <w:jc w:val="both"/>
      </w:pPr>
      <w:r>
        <w:t xml:space="preserve">  -   дефицит (</w:t>
      </w:r>
      <w:proofErr w:type="spellStart"/>
      <w:r>
        <w:t>профицит</w:t>
      </w:r>
      <w:proofErr w:type="spellEnd"/>
      <w:r>
        <w:t>) бюджета в сумме 0,0 тысяч рублей;</w:t>
      </w:r>
    </w:p>
    <w:p w:rsidR="001A5D3C" w:rsidRDefault="001A5D3C" w:rsidP="001A5D3C">
      <w:pPr>
        <w:ind w:left="851" w:hanging="311"/>
        <w:jc w:val="both"/>
      </w:pPr>
      <w:r>
        <w:rPr>
          <w:color w:val="000000"/>
        </w:rPr>
        <w:t xml:space="preserve">  -  верхний предел муниципального долга по состоянию на 01 января 2017 года в   сумме 0,0 тыс. руб.</w:t>
      </w:r>
      <w:r>
        <w:t>».</w:t>
      </w:r>
    </w:p>
    <w:p w:rsidR="001A5D3C" w:rsidRDefault="001A5D3C" w:rsidP="001A5D3C">
      <w:pPr>
        <w:ind w:left="432" w:hanging="252"/>
        <w:jc w:val="both"/>
      </w:pPr>
      <w:r>
        <w:rPr>
          <w:color w:val="000000"/>
        </w:rPr>
        <w:t xml:space="preserve">1.2. пункт 11 Решения </w:t>
      </w:r>
      <w:r>
        <w:t>и</w:t>
      </w:r>
      <w:r>
        <w:rPr>
          <w:color w:val="000000"/>
        </w:rPr>
        <w:t xml:space="preserve">зложить в следующей редакции: «11. </w:t>
      </w:r>
      <w:r>
        <w:t xml:space="preserve">Утвердить общий объем межбюджетных трансфертов, полученных из бюджета Санкт-Петербурга на 2016 год – в </w:t>
      </w:r>
      <w:r w:rsidRPr="002A0C99">
        <w:t xml:space="preserve">сумме  </w:t>
      </w:r>
      <w:r>
        <w:t xml:space="preserve">34 115,6 </w:t>
      </w:r>
      <w:r w:rsidRPr="002A0C99">
        <w:t>тыс. руб</w:t>
      </w:r>
      <w:r>
        <w:t>.».</w:t>
      </w:r>
    </w:p>
    <w:p w:rsidR="001A5D3C" w:rsidRDefault="001A5D3C" w:rsidP="001A5D3C">
      <w:pPr>
        <w:ind w:left="432" w:hanging="252"/>
        <w:jc w:val="both"/>
      </w:pPr>
      <w:r>
        <w:rPr>
          <w:color w:val="000000"/>
        </w:rPr>
        <w:t xml:space="preserve">1.3. пункт 12 Решения </w:t>
      </w:r>
      <w:r>
        <w:t>и</w:t>
      </w:r>
      <w:r>
        <w:rPr>
          <w:color w:val="000000"/>
        </w:rPr>
        <w:t xml:space="preserve">зложить в следующей редакции: «12. </w:t>
      </w:r>
      <w:r>
        <w:t>Утвердить общий объем бюджетных ассигнований на исполнение публичных нормативных обязательств на 2016 год – в сумме 22 245,6 тыс. руб.».</w:t>
      </w:r>
    </w:p>
    <w:p w:rsidR="001A5D3C" w:rsidRDefault="001A5D3C" w:rsidP="001A5D3C">
      <w:pPr>
        <w:ind w:firstLine="540"/>
        <w:jc w:val="both"/>
      </w:pPr>
    </w:p>
    <w:p w:rsidR="001A5D3C" w:rsidRDefault="001A5D3C" w:rsidP="001A5D3C">
      <w:pPr>
        <w:numPr>
          <w:ilvl w:val="0"/>
          <w:numId w:val="12"/>
        </w:numPr>
        <w:ind w:left="284" w:hanging="284"/>
        <w:jc w:val="both"/>
      </w:pPr>
      <w:r>
        <w:t>Приложение № 1 «Доходы местного бюджета Муниципального образования Муниципальный округ №65 на 2016 год» изложить в новой редакции, согласно приложению № 1 к настоящему Решению.</w:t>
      </w:r>
    </w:p>
    <w:p w:rsidR="001A5D3C" w:rsidRDefault="001A5D3C" w:rsidP="001A5D3C">
      <w:pPr>
        <w:ind w:left="284"/>
        <w:jc w:val="both"/>
      </w:pPr>
    </w:p>
    <w:p w:rsidR="001A5D3C" w:rsidRDefault="001A5D3C" w:rsidP="001A5D3C">
      <w:pPr>
        <w:numPr>
          <w:ilvl w:val="0"/>
          <w:numId w:val="12"/>
        </w:numPr>
        <w:ind w:left="284" w:hanging="284"/>
        <w:jc w:val="both"/>
      </w:pPr>
      <w:r>
        <w:t>Приложение № 2 «Ведомственная структура расходов местного бюджета Муниципального образования Муниципальный округ №65 на 2016 год» изложить в новой редакции, согласно приложению № 2 к настоящему Решению.</w:t>
      </w:r>
    </w:p>
    <w:p w:rsidR="001A5D3C" w:rsidRDefault="001A5D3C" w:rsidP="001A5D3C">
      <w:pPr>
        <w:ind w:left="284"/>
        <w:jc w:val="both"/>
      </w:pPr>
    </w:p>
    <w:p w:rsidR="001A5D3C" w:rsidRDefault="001A5D3C" w:rsidP="001A5D3C">
      <w:pPr>
        <w:numPr>
          <w:ilvl w:val="0"/>
          <w:numId w:val="12"/>
        </w:numPr>
        <w:ind w:left="284" w:hanging="284"/>
        <w:jc w:val="both"/>
      </w:pPr>
      <w:r>
        <w:t xml:space="preserve">Приложение № 3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>
        <w:t>расходов классификации расходов местного бюджета Муниципального образования</w:t>
      </w:r>
      <w:proofErr w:type="gramEnd"/>
      <w:r>
        <w:t xml:space="preserve"> Муниципальный округ №65 на 2016 год» изложить в новой редакции, согласно приложению № 3 к настоящему Решению.</w:t>
      </w:r>
    </w:p>
    <w:p w:rsidR="001A5D3C" w:rsidRDefault="001A5D3C" w:rsidP="001A5D3C">
      <w:pPr>
        <w:pStyle w:val="a6"/>
      </w:pPr>
    </w:p>
    <w:p w:rsidR="001A5D3C" w:rsidRDefault="001A5D3C" w:rsidP="001A5D3C">
      <w:pPr>
        <w:numPr>
          <w:ilvl w:val="0"/>
          <w:numId w:val="12"/>
        </w:numPr>
        <w:ind w:left="284" w:hanging="284"/>
        <w:jc w:val="both"/>
      </w:pPr>
      <w:r w:rsidRPr="00541F40">
        <w:t>Приложение № 4 «Источники</w:t>
      </w:r>
      <w:r>
        <w:t xml:space="preserve"> </w:t>
      </w:r>
      <w:r w:rsidRPr="00541F40">
        <w:t>внутреннего финансирования дефицита местного бюджета</w:t>
      </w:r>
      <w:r>
        <w:t xml:space="preserve"> </w:t>
      </w:r>
      <w:r w:rsidRPr="00541F40">
        <w:t>Муниципального образования Муниципальный округ №65 на 2016 год</w:t>
      </w:r>
      <w:r>
        <w:t>» изложить в новой редакции, согласно приложению № 4 к настоящему Решению.</w:t>
      </w:r>
    </w:p>
    <w:p w:rsidR="00D4159A" w:rsidRDefault="00D4159A" w:rsidP="001A5D3C">
      <w:pPr>
        <w:ind w:left="180" w:hanging="180"/>
        <w:jc w:val="both"/>
      </w:pPr>
    </w:p>
    <w:tbl>
      <w:tblPr>
        <w:tblW w:w="8928" w:type="dxa"/>
        <w:tblLayout w:type="fixed"/>
        <w:tblLook w:val="0000"/>
      </w:tblPr>
      <w:tblGrid>
        <w:gridCol w:w="4785"/>
        <w:gridCol w:w="4143"/>
      </w:tblGrid>
      <w:tr w:rsidR="008F509F">
        <w:trPr>
          <w:cantSplit/>
        </w:trPr>
        <w:tc>
          <w:tcPr>
            <w:tcW w:w="4785" w:type="dxa"/>
          </w:tcPr>
          <w:p w:rsidR="00D75E19" w:rsidRDefault="00D75E19"/>
          <w:p w:rsidR="008F509F" w:rsidRDefault="007C11BB" w:rsidP="007C11BB">
            <w:r>
              <w:t>Зам. г</w:t>
            </w:r>
            <w:r w:rsidR="008F509F">
              <w:t>лав</w:t>
            </w:r>
            <w:r>
              <w:t>ы</w:t>
            </w:r>
            <w:r w:rsidR="008F509F">
              <w:t xml:space="preserve"> муниципального образования</w:t>
            </w:r>
          </w:p>
        </w:tc>
        <w:tc>
          <w:tcPr>
            <w:tcW w:w="4143" w:type="dxa"/>
          </w:tcPr>
          <w:p w:rsidR="008F509F" w:rsidRDefault="008F509F">
            <w:pPr>
              <w:jc w:val="right"/>
            </w:pPr>
          </w:p>
          <w:p w:rsidR="008F509F" w:rsidRDefault="007C11BB">
            <w:pPr>
              <w:jc w:val="right"/>
            </w:pPr>
            <w:r>
              <w:t>В.В. Кушниров</w:t>
            </w:r>
          </w:p>
        </w:tc>
      </w:tr>
    </w:tbl>
    <w:p w:rsidR="008F509F" w:rsidRDefault="008F509F" w:rsidP="00025D4F"/>
    <w:sectPr w:rsidR="008F509F" w:rsidSect="00D4159A">
      <w:pgSz w:w="11906" w:h="16838"/>
      <w:pgMar w:top="426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472"/>
    <w:multiLevelType w:val="hybridMultilevel"/>
    <w:tmpl w:val="2F38E2A6"/>
    <w:lvl w:ilvl="0" w:tplc="D44E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34627"/>
    <w:multiLevelType w:val="multilevel"/>
    <w:tmpl w:val="D226B1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">
    <w:nsid w:val="24091429"/>
    <w:multiLevelType w:val="hybridMultilevel"/>
    <w:tmpl w:val="A5B0CB44"/>
    <w:lvl w:ilvl="0" w:tplc="71AC6B1C">
      <w:start w:val="2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>
    <w:nsid w:val="2874343A"/>
    <w:multiLevelType w:val="hybridMultilevel"/>
    <w:tmpl w:val="5E429A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765B9"/>
    <w:multiLevelType w:val="hybridMultilevel"/>
    <w:tmpl w:val="9A541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626"/>
    <w:multiLevelType w:val="hybridMultilevel"/>
    <w:tmpl w:val="1DBE83A0"/>
    <w:lvl w:ilvl="0" w:tplc="634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B2C3A"/>
    <w:multiLevelType w:val="hybridMultilevel"/>
    <w:tmpl w:val="97808BBE"/>
    <w:lvl w:ilvl="0" w:tplc="C67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2793B"/>
    <w:multiLevelType w:val="multilevel"/>
    <w:tmpl w:val="9E9A1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6F7215"/>
    <w:multiLevelType w:val="hybridMultilevel"/>
    <w:tmpl w:val="DB1ECCA2"/>
    <w:lvl w:ilvl="0" w:tplc="600E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41811"/>
    <w:multiLevelType w:val="hybridMultilevel"/>
    <w:tmpl w:val="D3B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353EE"/>
    <w:multiLevelType w:val="hybridMultilevel"/>
    <w:tmpl w:val="9E9A172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F37962"/>
    <w:multiLevelType w:val="hybridMultilevel"/>
    <w:tmpl w:val="3CCC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75E19"/>
    <w:rsid w:val="00001C2C"/>
    <w:rsid w:val="00016A5C"/>
    <w:rsid w:val="00025D4F"/>
    <w:rsid w:val="000266A6"/>
    <w:rsid w:val="00046111"/>
    <w:rsid w:val="00060501"/>
    <w:rsid w:val="00067266"/>
    <w:rsid w:val="00087A0F"/>
    <w:rsid w:val="00091B7D"/>
    <w:rsid w:val="000A5334"/>
    <w:rsid w:val="000D1943"/>
    <w:rsid w:val="000F6DB3"/>
    <w:rsid w:val="00113057"/>
    <w:rsid w:val="00114C0C"/>
    <w:rsid w:val="001200AB"/>
    <w:rsid w:val="0014299E"/>
    <w:rsid w:val="001538E7"/>
    <w:rsid w:val="00175B87"/>
    <w:rsid w:val="00180D43"/>
    <w:rsid w:val="00192A42"/>
    <w:rsid w:val="00197AA5"/>
    <w:rsid w:val="001A0BD5"/>
    <w:rsid w:val="001A162E"/>
    <w:rsid w:val="001A5D3C"/>
    <w:rsid w:val="001B0695"/>
    <w:rsid w:val="001B0D2C"/>
    <w:rsid w:val="001B78BD"/>
    <w:rsid w:val="001C74E0"/>
    <w:rsid w:val="001E4B63"/>
    <w:rsid w:val="001E6525"/>
    <w:rsid w:val="001F1323"/>
    <w:rsid w:val="001F4C02"/>
    <w:rsid w:val="001F699A"/>
    <w:rsid w:val="002174CE"/>
    <w:rsid w:val="00222C69"/>
    <w:rsid w:val="00236747"/>
    <w:rsid w:val="00237EDA"/>
    <w:rsid w:val="00262CB6"/>
    <w:rsid w:val="002954EA"/>
    <w:rsid w:val="002A0C99"/>
    <w:rsid w:val="002B5C96"/>
    <w:rsid w:val="002B7D33"/>
    <w:rsid w:val="002B7EC3"/>
    <w:rsid w:val="002D4FF7"/>
    <w:rsid w:val="003109B8"/>
    <w:rsid w:val="00313DB9"/>
    <w:rsid w:val="00322076"/>
    <w:rsid w:val="003367E3"/>
    <w:rsid w:val="00355843"/>
    <w:rsid w:val="00373B14"/>
    <w:rsid w:val="0038043B"/>
    <w:rsid w:val="003837FC"/>
    <w:rsid w:val="00384E7E"/>
    <w:rsid w:val="003872A3"/>
    <w:rsid w:val="00396B8B"/>
    <w:rsid w:val="003971EB"/>
    <w:rsid w:val="003A6923"/>
    <w:rsid w:val="003B3BFD"/>
    <w:rsid w:val="003C7552"/>
    <w:rsid w:val="003E37F7"/>
    <w:rsid w:val="003F06D8"/>
    <w:rsid w:val="00401F94"/>
    <w:rsid w:val="00405824"/>
    <w:rsid w:val="00451496"/>
    <w:rsid w:val="00452FFA"/>
    <w:rsid w:val="00463FAE"/>
    <w:rsid w:val="0047234E"/>
    <w:rsid w:val="004A4A5F"/>
    <w:rsid w:val="004B0D3B"/>
    <w:rsid w:val="004B7C68"/>
    <w:rsid w:val="004C1C03"/>
    <w:rsid w:val="004C226F"/>
    <w:rsid w:val="004D0FA3"/>
    <w:rsid w:val="004E3265"/>
    <w:rsid w:val="00507DCB"/>
    <w:rsid w:val="0053336B"/>
    <w:rsid w:val="005406E3"/>
    <w:rsid w:val="00541F40"/>
    <w:rsid w:val="00573678"/>
    <w:rsid w:val="005B32B1"/>
    <w:rsid w:val="005B4951"/>
    <w:rsid w:val="005E36F7"/>
    <w:rsid w:val="005F64C7"/>
    <w:rsid w:val="0063261A"/>
    <w:rsid w:val="00634B2F"/>
    <w:rsid w:val="00642A1C"/>
    <w:rsid w:val="00643039"/>
    <w:rsid w:val="006500DF"/>
    <w:rsid w:val="006619EE"/>
    <w:rsid w:val="00662306"/>
    <w:rsid w:val="006657F8"/>
    <w:rsid w:val="00694445"/>
    <w:rsid w:val="006B2546"/>
    <w:rsid w:val="006B331D"/>
    <w:rsid w:val="006B3604"/>
    <w:rsid w:val="006C10FF"/>
    <w:rsid w:val="006C7F52"/>
    <w:rsid w:val="006D13D6"/>
    <w:rsid w:val="006D49A2"/>
    <w:rsid w:val="006E23F4"/>
    <w:rsid w:val="0072012B"/>
    <w:rsid w:val="00722950"/>
    <w:rsid w:val="007327C1"/>
    <w:rsid w:val="00733CA2"/>
    <w:rsid w:val="00734149"/>
    <w:rsid w:val="00735408"/>
    <w:rsid w:val="00751CD4"/>
    <w:rsid w:val="00756E27"/>
    <w:rsid w:val="00763199"/>
    <w:rsid w:val="00770E98"/>
    <w:rsid w:val="00777643"/>
    <w:rsid w:val="00777E3F"/>
    <w:rsid w:val="007A4BA0"/>
    <w:rsid w:val="007B26B5"/>
    <w:rsid w:val="007C11BB"/>
    <w:rsid w:val="007C164E"/>
    <w:rsid w:val="007D0374"/>
    <w:rsid w:val="007E2C80"/>
    <w:rsid w:val="007E3AB6"/>
    <w:rsid w:val="007E6F71"/>
    <w:rsid w:val="00811B25"/>
    <w:rsid w:val="00824FA0"/>
    <w:rsid w:val="008837C2"/>
    <w:rsid w:val="008A754D"/>
    <w:rsid w:val="008B36F4"/>
    <w:rsid w:val="008C229C"/>
    <w:rsid w:val="008D1F7D"/>
    <w:rsid w:val="008D2D02"/>
    <w:rsid w:val="008D5DA0"/>
    <w:rsid w:val="008E46B3"/>
    <w:rsid w:val="008E5952"/>
    <w:rsid w:val="008F509F"/>
    <w:rsid w:val="00923E1B"/>
    <w:rsid w:val="00946654"/>
    <w:rsid w:val="0095413A"/>
    <w:rsid w:val="009B36C5"/>
    <w:rsid w:val="009C36A9"/>
    <w:rsid w:val="009E279B"/>
    <w:rsid w:val="009F55E7"/>
    <w:rsid w:val="00A30282"/>
    <w:rsid w:val="00A43E96"/>
    <w:rsid w:val="00A579F4"/>
    <w:rsid w:val="00A62F8F"/>
    <w:rsid w:val="00A76C0D"/>
    <w:rsid w:val="00AA2DC2"/>
    <w:rsid w:val="00AA673B"/>
    <w:rsid w:val="00AC4581"/>
    <w:rsid w:val="00AD5DB7"/>
    <w:rsid w:val="00AD791C"/>
    <w:rsid w:val="00B20054"/>
    <w:rsid w:val="00B20FCD"/>
    <w:rsid w:val="00B240B7"/>
    <w:rsid w:val="00B61705"/>
    <w:rsid w:val="00BA7168"/>
    <w:rsid w:val="00BA7B6C"/>
    <w:rsid w:val="00BB09EA"/>
    <w:rsid w:val="00BC626C"/>
    <w:rsid w:val="00BE24AE"/>
    <w:rsid w:val="00C35CF6"/>
    <w:rsid w:val="00C7255E"/>
    <w:rsid w:val="00C73D35"/>
    <w:rsid w:val="00C7404C"/>
    <w:rsid w:val="00C75F25"/>
    <w:rsid w:val="00C802E4"/>
    <w:rsid w:val="00C80A04"/>
    <w:rsid w:val="00C81965"/>
    <w:rsid w:val="00C91A34"/>
    <w:rsid w:val="00CA3EC8"/>
    <w:rsid w:val="00CC4073"/>
    <w:rsid w:val="00CC66A8"/>
    <w:rsid w:val="00CD106F"/>
    <w:rsid w:val="00CD21D0"/>
    <w:rsid w:val="00CE3CFE"/>
    <w:rsid w:val="00CF2D7B"/>
    <w:rsid w:val="00D02826"/>
    <w:rsid w:val="00D06769"/>
    <w:rsid w:val="00D15D35"/>
    <w:rsid w:val="00D2168E"/>
    <w:rsid w:val="00D353A8"/>
    <w:rsid w:val="00D4159A"/>
    <w:rsid w:val="00D52D39"/>
    <w:rsid w:val="00D54B96"/>
    <w:rsid w:val="00D60669"/>
    <w:rsid w:val="00D741E6"/>
    <w:rsid w:val="00D74C99"/>
    <w:rsid w:val="00D75E19"/>
    <w:rsid w:val="00D765E9"/>
    <w:rsid w:val="00D93A3D"/>
    <w:rsid w:val="00D961C8"/>
    <w:rsid w:val="00DA5041"/>
    <w:rsid w:val="00DB5FE3"/>
    <w:rsid w:val="00DD0657"/>
    <w:rsid w:val="00DD06B4"/>
    <w:rsid w:val="00DE6202"/>
    <w:rsid w:val="00E4437E"/>
    <w:rsid w:val="00E50168"/>
    <w:rsid w:val="00E537FD"/>
    <w:rsid w:val="00E64AB0"/>
    <w:rsid w:val="00E82C16"/>
    <w:rsid w:val="00E9344C"/>
    <w:rsid w:val="00E938D1"/>
    <w:rsid w:val="00EA12C6"/>
    <w:rsid w:val="00EC0156"/>
    <w:rsid w:val="00EF2C5A"/>
    <w:rsid w:val="00EF6FC8"/>
    <w:rsid w:val="00F056A2"/>
    <w:rsid w:val="00F16CBF"/>
    <w:rsid w:val="00F35E5B"/>
    <w:rsid w:val="00F409E3"/>
    <w:rsid w:val="00F61710"/>
    <w:rsid w:val="00F85524"/>
    <w:rsid w:val="00FA70B0"/>
    <w:rsid w:val="00FB1A90"/>
    <w:rsid w:val="00FD4FBA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C8"/>
    <w:rPr>
      <w:sz w:val="24"/>
      <w:szCs w:val="24"/>
    </w:rPr>
  </w:style>
  <w:style w:type="paragraph" w:styleId="1">
    <w:name w:val="heading 1"/>
    <w:basedOn w:val="a"/>
    <w:next w:val="a"/>
    <w:qFormat/>
    <w:rsid w:val="00CA3E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EC8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CA3EC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EC8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CA3EC8"/>
    <w:pPr>
      <w:jc w:val="center"/>
    </w:pPr>
    <w:rPr>
      <w:b/>
      <w:bCs/>
      <w:sz w:val="32"/>
    </w:rPr>
  </w:style>
  <w:style w:type="table" w:styleId="a4">
    <w:name w:val="Table Grid"/>
    <w:basedOn w:val="a1"/>
    <w:rsid w:val="0033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3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59A"/>
    <w:pPr>
      <w:ind w:left="708"/>
    </w:pPr>
  </w:style>
  <w:style w:type="paragraph" w:styleId="a7">
    <w:name w:val="Body Text"/>
    <w:basedOn w:val="a"/>
    <w:link w:val="a8"/>
    <w:rsid w:val="00D4159A"/>
    <w:pPr>
      <w:spacing w:after="120"/>
    </w:pPr>
  </w:style>
  <w:style w:type="character" w:customStyle="1" w:styleId="a8">
    <w:name w:val="Основной текст Знак"/>
    <w:basedOn w:val="a0"/>
    <w:link w:val="a7"/>
    <w:rsid w:val="00D41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Прохорова Н.А.</cp:lastModifiedBy>
  <cp:revision>18</cp:revision>
  <cp:lastPrinted>2016-12-20T09:18:00Z</cp:lastPrinted>
  <dcterms:created xsi:type="dcterms:W3CDTF">2016-09-22T08:14:00Z</dcterms:created>
  <dcterms:modified xsi:type="dcterms:W3CDTF">2016-12-20T09:18:00Z</dcterms:modified>
</cp:coreProperties>
</file>